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8A814" w14:textId="77777777" w:rsidR="00EB30C9" w:rsidRDefault="00EB30C9" w:rsidP="00EB30C9">
      <w:pPr>
        <w:rPr>
          <w:rFonts w:ascii="Calibri" w:hAnsi="Calibri"/>
          <w:b/>
        </w:rPr>
      </w:pPr>
    </w:p>
    <w:p w14:paraId="5E84B785" w14:textId="77777777" w:rsidR="004434E0" w:rsidRDefault="004434E0" w:rsidP="00EB30C9">
      <w:pPr>
        <w:rPr>
          <w:rFonts w:ascii="Calibri" w:hAnsi="Calibri"/>
          <w:b/>
        </w:rPr>
      </w:pPr>
    </w:p>
    <w:p w14:paraId="24814242" w14:textId="77777777" w:rsidR="009B63A2" w:rsidRDefault="009B63A2" w:rsidP="009B63A2">
      <w:pPr>
        <w:rPr>
          <w:rFonts w:ascii="Calibri" w:hAnsi="Calibri"/>
          <w:b/>
        </w:rPr>
      </w:pPr>
      <w:r>
        <w:rPr>
          <w:rFonts w:ascii="Calibri" w:hAnsi="Calibri"/>
          <w:b/>
        </w:rPr>
        <w:t>FOR IMMEDIATE RELEASE</w:t>
      </w:r>
    </w:p>
    <w:p w14:paraId="0DD7A8C2" w14:textId="77777777" w:rsidR="009B63A2" w:rsidRDefault="009B63A2" w:rsidP="009B63A2">
      <w:pPr>
        <w:rPr>
          <w:rFonts w:ascii="Calibri" w:hAnsi="Calibri"/>
          <w:b/>
        </w:rPr>
      </w:pPr>
    </w:p>
    <w:p w14:paraId="2571D898" w14:textId="52B18CC4" w:rsidR="009B63A2" w:rsidRPr="000C1B31" w:rsidRDefault="009B63A2" w:rsidP="009B63A2">
      <w:pPr>
        <w:rPr>
          <w:rFonts w:ascii="Calibri" w:hAnsi="Calibri"/>
        </w:rPr>
      </w:pPr>
      <w:r>
        <w:rPr>
          <w:rFonts w:ascii="Calibri" w:hAnsi="Calibri"/>
          <w:b/>
        </w:rPr>
        <w:t xml:space="preserve">Date:  </w:t>
      </w:r>
      <w:r w:rsidR="00986873">
        <w:rPr>
          <w:rFonts w:ascii="Calibri" w:hAnsi="Calibri"/>
          <w:b/>
        </w:rPr>
        <w:t>9</w:t>
      </w:r>
      <w:r w:rsidR="002D1746">
        <w:rPr>
          <w:rFonts w:ascii="Calibri" w:hAnsi="Calibri"/>
          <w:b/>
        </w:rPr>
        <w:t>/</w:t>
      </w:r>
      <w:r w:rsidR="00986873">
        <w:rPr>
          <w:rFonts w:ascii="Calibri" w:hAnsi="Calibri"/>
          <w:b/>
        </w:rPr>
        <w:t>14</w:t>
      </w:r>
      <w:r w:rsidR="002D1746">
        <w:rPr>
          <w:rFonts w:ascii="Calibri" w:hAnsi="Calibri"/>
          <w:b/>
        </w:rPr>
        <w:t>/2026</w:t>
      </w:r>
    </w:p>
    <w:p w14:paraId="1B8F08F3" w14:textId="77777777" w:rsidR="009B63A2" w:rsidRDefault="009B63A2" w:rsidP="009B63A2">
      <w:pPr>
        <w:rPr>
          <w:rFonts w:ascii="Calibri" w:hAnsi="Calibri"/>
          <w:b/>
        </w:rPr>
      </w:pPr>
    </w:p>
    <w:p w14:paraId="595721ED" w14:textId="0C7C97F4" w:rsidR="009B63A2" w:rsidRDefault="009B63A2" w:rsidP="00804D6C">
      <w:pPr>
        <w:rPr>
          <w:rFonts w:ascii="Calibri" w:hAnsi="Calibri"/>
        </w:rPr>
      </w:pPr>
      <w:r>
        <w:rPr>
          <w:rFonts w:ascii="Calibri" w:hAnsi="Calibri"/>
          <w:b/>
        </w:rPr>
        <w:t xml:space="preserve">Contact:  </w:t>
      </w:r>
      <w:r w:rsidR="00AB1CA3">
        <w:rPr>
          <w:rFonts w:ascii="Calibri" w:hAnsi="Calibri"/>
        </w:rPr>
        <w:t>Sarah Nsiah, Health Educator</w:t>
      </w:r>
      <w:r w:rsidR="00804D6C">
        <w:rPr>
          <w:rFonts w:ascii="Calibri" w:hAnsi="Calibri"/>
        </w:rPr>
        <w:br/>
      </w:r>
      <w:r w:rsidR="00804D6C">
        <w:rPr>
          <w:rFonts w:ascii="Calibri" w:hAnsi="Calibri"/>
        </w:rPr>
        <w:tab/>
        <w:t xml:space="preserve">   </w:t>
      </w:r>
      <w:hyperlink r:id="rId7" w:history="1">
        <w:r w:rsidR="00AB1CA3" w:rsidRPr="00A74BB9">
          <w:rPr>
            <w:rStyle w:val="Hyperlink"/>
            <w:rFonts w:ascii="Calibri" w:hAnsi="Calibri"/>
          </w:rPr>
          <w:t>sarah.nsiah@putnamhealth.com</w:t>
        </w:r>
      </w:hyperlink>
    </w:p>
    <w:p w14:paraId="7EBD5E28" w14:textId="414D9DEA" w:rsidR="00804D6C" w:rsidRDefault="00804D6C" w:rsidP="00804D6C">
      <w:pPr>
        <w:rPr>
          <w:rFonts w:ascii="Calibri" w:hAnsi="Calibri"/>
        </w:rPr>
      </w:pPr>
      <w:r>
        <w:rPr>
          <w:rFonts w:ascii="Calibri" w:hAnsi="Calibri"/>
        </w:rPr>
        <w:tab/>
        <w:t xml:space="preserve">   419-523-5608, ext. </w:t>
      </w:r>
      <w:r w:rsidR="00AB1CA3">
        <w:rPr>
          <w:rFonts w:ascii="Calibri" w:hAnsi="Calibri"/>
        </w:rPr>
        <w:t>103</w:t>
      </w:r>
    </w:p>
    <w:p w14:paraId="41D2154C" w14:textId="77777777" w:rsidR="009B63A2" w:rsidRDefault="009B63A2" w:rsidP="009B63A2">
      <w:pPr>
        <w:rPr>
          <w:rFonts w:ascii="Calibri" w:hAnsi="Calibri"/>
        </w:rPr>
      </w:pPr>
      <w:r>
        <w:rPr>
          <w:rFonts w:ascii="Calibri" w:hAnsi="Calibri"/>
        </w:rPr>
        <w:tab/>
      </w:r>
    </w:p>
    <w:p w14:paraId="3387ECB0" w14:textId="77777777" w:rsidR="004434E0" w:rsidRDefault="004434E0" w:rsidP="00EB30C9">
      <w:pPr>
        <w:rPr>
          <w:rFonts w:ascii="Calibri" w:hAnsi="Calibri"/>
          <w:b/>
        </w:rPr>
      </w:pPr>
    </w:p>
    <w:p w14:paraId="008FDAE2" w14:textId="71127290" w:rsidR="009C7161" w:rsidRDefault="002D1746" w:rsidP="005312BD">
      <w:pPr>
        <w:jc w:val="center"/>
        <w:rPr>
          <w:rFonts w:ascii="Calibri" w:hAnsi="Calibri"/>
          <w:b/>
        </w:rPr>
      </w:pPr>
      <w:r>
        <w:rPr>
          <w:rFonts w:ascii="Calibri" w:hAnsi="Calibri"/>
          <w:b/>
        </w:rPr>
        <w:t>Caring for Caregivers</w:t>
      </w:r>
      <w:r w:rsidR="00BF4342">
        <w:rPr>
          <w:rFonts w:ascii="Calibri" w:hAnsi="Calibri"/>
          <w:b/>
        </w:rPr>
        <w:t>: New Wellness Series Offers Support, Connection and Hope</w:t>
      </w:r>
      <w:r>
        <w:rPr>
          <w:rFonts w:ascii="Calibri" w:hAnsi="Calibri"/>
          <w:b/>
        </w:rPr>
        <w:t xml:space="preserve"> </w:t>
      </w:r>
    </w:p>
    <w:p w14:paraId="535FE78B" w14:textId="77777777" w:rsidR="00BF4342" w:rsidRPr="00BF4342" w:rsidRDefault="00BF4342" w:rsidP="005312BD">
      <w:pPr>
        <w:jc w:val="center"/>
        <w:rPr>
          <w:rFonts w:ascii="Calibri" w:hAnsi="Calibri"/>
          <w:b/>
          <w:sz w:val="24"/>
          <w:szCs w:val="24"/>
        </w:rPr>
      </w:pPr>
    </w:p>
    <w:p w14:paraId="2D0AF260" w14:textId="092E37C0" w:rsidR="009C7161" w:rsidRPr="00BF4342" w:rsidRDefault="00BF4342" w:rsidP="00EB30C9">
      <w:pPr>
        <w:rPr>
          <w:rFonts w:cstheme="minorHAnsi"/>
          <w:b/>
          <w:sz w:val="24"/>
          <w:szCs w:val="24"/>
        </w:rPr>
      </w:pPr>
      <w:r w:rsidRPr="00BF4342">
        <w:rPr>
          <w:rFonts w:cstheme="minorHAnsi"/>
          <w:color w:val="0D0D0D"/>
          <w:sz w:val="24"/>
          <w:szCs w:val="24"/>
          <w:shd w:val="clear" w:color="auto" w:fill="FFFFFF"/>
        </w:rPr>
        <w:t xml:space="preserve">Caring for an adult loved one can be deeply meaningful, but it can also feel lonely and overwhelming at times. Recognizing the importance of caring for the caregiver, a new community partnership is offering free education and support through the “Caring for Caregivers” six-part wellness series. </w:t>
      </w:r>
    </w:p>
    <w:p w14:paraId="6CC05677" w14:textId="77777777" w:rsidR="002D1746" w:rsidRDefault="002D1746" w:rsidP="00EB30C9">
      <w:pPr>
        <w:rPr>
          <w:rFonts w:ascii="Calibri" w:hAnsi="Calibri"/>
          <w:bCs/>
          <w:sz w:val="24"/>
          <w:szCs w:val="24"/>
        </w:rPr>
      </w:pPr>
    </w:p>
    <w:p w14:paraId="00E085A4" w14:textId="243AF1FA" w:rsidR="00BF4342" w:rsidRDefault="00BF4342" w:rsidP="00EB30C9">
      <w:pPr>
        <w:rPr>
          <w:rFonts w:ascii="Calibri" w:hAnsi="Calibri"/>
          <w:bCs/>
          <w:sz w:val="24"/>
          <w:szCs w:val="24"/>
        </w:rPr>
      </w:pPr>
      <w:r w:rsidRPr="00BF4342">
        <w:rPr>
          <w:rFonts w:cstheme="minorHAnsi"/>
          <w:color w:val="0D0D0D"/>
          <w:sz w:val="24"/>
          <w:szCs w:val="24"/>
          <w:shd w:val="clear" w:color="auto" w:fill="FFFFFF"/>
        </w:rPr>
        <w:t>As part of the Community Health Improvement Plan (CHIP), the series provides space for caregivers to connect with others who understand what they are going through, share experiences, and learn ways to care for themselves along the journey. Most importantly, the hope is that every caregiver feels supported, valued, and a little less alone.</w:t>
      </w:r>
    </w:p>
    <w:p w14:paraId="2AAC04A5" w14:textId="77777777" w:rsidR="00BF4342" w:rsidRPr="00BF4342" w:rsidRDefault="00BF4342" w:rsidP="00EB30C9">
      <w:pPr>
        <w:rPr>
          <w:rFonts w:ascii="Calibri" w:hAnsi="Calibri"/>
          <w:bCs/>
          <w:sz w:val="24"/>
          <w:szCs w:val="24"/>
        </w:rPr>
      </w:pPr>
    </w:p>
    <w:p w14:paraId="51022EB1" w14:textId="77777777" w:rsidR="00F06E2A" w:rsidRPr="00BF4342" w:rsidRDefault="002D1746" w:rsidP="00EB30C9">
      <w:pPr>
        <w:rPr>
          <w:rFonts w:ascii="Calibri" w:hAnsi="Calibri"/>
          <w:bCs/>
          <w:sz w:val="24"/>
          <w:szCs w:val="24"/>
        </w:rPr>
      </w:pPr>
      <w:r w:rsidRPr="00BF4342">
        <w:rPr>
          <w:rFonts w:ascii="Calibri" w:hAnsi="Calibri"/>
          <w:bCs/>
          <w:sz w:val="24"/>
          <w:szCs w:val="24"/>
        </w:rPr>
        <w:t>The series is designed for individuals caring for an adult loved one</w:t>
      </w:r>
      <w:r w:rsidR="00F06E2A" w:rsidRPr="00BF4342">
        <w:rPr>
          <w:rFonts w:ascii="Calibri" w:hAnsi="Calibri"/>
          <w:bCs/>
          <w:sz w:val="24"/>
          <w:szCs w:val="24"/>
        </w:rPr>
        <w:t xml:space="preserve"> as part of the Community Health Improvement Plan(CHIP) to help social isolation. </w:t>
      </w:r>
    </w:p>
    <w:p w14:paraId="5BA219D9" w14:textId="77777777" w:rsidR="00F06E2A" w:rsidRPr="00BF4342" w:rsidRDefault="00F06E2A" w:rsidP="00EB30C9">
      <w:pPr>
        <w:rPr>
          <w:rFonts w:ascii="Calibri" w:hAnsi="Calibri"/>
          <w:bCs/>
          <w:sz w:val="24"/>
          <w:szCs w:val="24"/>
        </w:rPr>
      </w:pPr>
    </w:p>
    <w:p w14:paraId="1162A9D6" w14:textId="74C68C65" w:rsidR="002D1746" w:rsidRPr="00BF4342" w:rsidRDefault="002D1746" w:rsidP="00EB30C9">
      <w:pPr>
        <w:rPr>
          <w:rFonts w:ascii="Calibri" w:hAnsi="Calibri"/>
          <w:bCs/>
          <w:sz w:val="24"/>
          <w:szCs w:val="24"/>
        </w:rPr>
      </w:pPr>
      <w:r w:rsidRPr="00BF4342">
        <w:rPr>
          <w:rFonts w:ascii="Calibri" w:hAnsi="Calibri"/>
          <w:bCs/>
          <w:sz w:val="24"/>
          <w:szCs w:val="24"/>
        </w:rPr>
        <w:t>Sessions will be held from 2 to 3 p.m. on the second Thursday of each month at Putnam County Homecare &amp; Hospice, 575 Ottawa-Glandorf Road #3, Ottawa</w:t>
      </w:r>
      <w:r w:rsidR="00F06E2A" w:rsidRPr="00BF4342">
        <w:rPr>
          <w:rFonts w:ascii="Calibri" w:hAnsi="Calibri"/>
          <w:bCs/>
          <w:sz w:val="24"/>
          <w:szCs w:val="24"/>
        </w:rPr>
        <w:t xml:space="preserve"> starting on Oct. 8</w:t>
      </w:r>
      <w:r w:rsidR="00F06E2A" w:rsidRPr="00BF4342">
        <w:rPr>
          <w:rFonts w:ascii="Calibri" w:hAnsi="Calibri"/>
          <w:bCs/>
          <w:sz w:val="24"/>
          <w:szCs w:val="24"/>
          <w:vertAlign w:val="superscript"/>
        </w:rPr>
        <w:t>th</w:t>
      </w:r>
      <w:r w:rsidR="00F06E2A" w:rsidRPr="00BF4342">
        <w:rPr>
          <w:rFonts w:ascii="Calibri" w:hAnsi="Calibri"/>
          <w:bCs/>
          <w:sz w:val="24"/>
          <w:szCs w:val="24"/>
        </w:rPr>
        <w:t xml:space="preserve"> and will end on March 11</w:t>
      </w:r>
      <w:r w:rsidR="00F06E2A" w:rsidRPr="00BF4342">
        <w:rPr>
          <w:rFonts w:ascii="Calibri" w:hAnsi="Calibri"/>
          <w:bCs/>
          <w:sz w:val="24"/>
          <w:szCs w:val="24"/>
          <w:vertAlign w:val="superscript"/>
        </w:rPr>
        <w:t>th</w:t>
      </w:r>
      <w:r w:rsidR="00F06E2A" w:rsidRPr="00BF4342">
        <w:rPr>
          <w:rFonts w:ascii="Calibri" w:hAnsi="Calibri"/>
          <w:bCs/>
          <w:sz w:val="24"/>
          <w:szCs w:val="24"/>
        </w:rPr>
        <w:t>, 2027</w:t>
      </w:r>
    </w:p>
    <w:p w14:paraId="0BD043FB" w14:textId="77777777" w:rsidR="002D1746" w:rsidRPr="00BF4342" w:rsidRDefault="002D1746" w:rsidP="00EB30C9">
      <w:pPr>
        <w:rPr>
          <w:rFonts w:ascii="Calibri" w:hAnsi="Calibri"/>
          <w:bCs/>
          <w:sz w:val="24"/>
          <w:szCs w:val="24"/>
        </w:rPr>
      </w:pPr>
    </w:p>
    <w:p w14:paraId="3748E02D" w14:textId="6759D54F" w:rsidR="002D1746" w:rsidRPr="00BF4342" w:rsidRDefault="002D1746" w:rsidP="002D1746">
      <w:pPr>
        <w:rPr>
          <w:rFonts w:ascii="Calibri" w:hAnsi="Calibri"/>
          <w:bCs/>
          <w:sz w:val="24"/>
          <w:szCs w:val="24"/>
        </w:rPr>
      </w:pPr>
      <w:r w:rsidRPr="00BF4342">
        <w:rPr>
          <w:rFonts w:ascii="Calibri" w:hAnsi="Calibri"/>
          <w:bCs/>
          <w:sz w:val="24"/>
          <w:szCs w:val="24"/>
        </w:rPr>
        <w:t>Each session will include an educational presentation followed by time for caregiver support and connection. Topics were selected based on feedback from local caregivers. A virtual option will also be available for the educational portion of the sessions, with recordings provided for those unable to attend.</w:t>
      </w:r>
    </w:p>
    <w:p w14:paraId="6D13E20D" w14:textId="77777777" w:rsidR="002D1746" w:rsidRPr="00BF4342" w:rsidRDefault="002D1746" w:rsidP="002D1746">
      <w:pPr>
        <w:rPr>
          <w:rFonts w:ascii="Calibri" w:hAnsi="Calibri"/>
          <w:bCs/>
          <w:sz w:val="24"/>
          <w:szCs w:val="24"/>
        </w:rPr>
      </w:pPr>
    </w:p>
    <w:p w14:paraId="161AE7C7" w14:textId="31813A92" w:rsidR="002D1746" w:rsidRPr="00AB1CA3" w:rsidRDefault="002D1746" w:rsidP="002D1746">
      <w:pPr>
        <w:rPr>
          <w:rFonts w:ascii="Calibri" w:hAnsi="Calibri"/>
          <w:bCs/>
        </w:rPr>
      </w:pPr>
      <w:r w:rsidRPr="00BF4342">
        <w:rPr>
          <w:rFonts w:ascii="Calibri" w:hAnsi="Calibri"/>
          <w:bCs/>
          <w:sz w:val="24"/>
          <w:szCs w:val="24"/>
        </w:rPr>
        <w:t xml:space="preserve">The series will be facilitated by Putnam County Homecare &amp; Hospice and Pathways Counseling Center, with the Putnam County Health Department providing support and several educational sessions. Additional partners include the Mental Health, Alcohol &amp; Drug Addiction Recovery </w:t>
      </w:r>
      <w:r w:rsidRPr="00BF4342">
        <w:rPr>
          <w:rFonts w:ascii="Calibri" w:hAnsi="Calibri"/>
          <w:bCs/>
          <w:sz w:val="24"/>
          <w:szCs w:val="24"/>
        </w:rPr>
        <w:lastRenderedPageBreak/>
        <w:t>Board of Putnam</w:t>
      </w:r>
      <w:r w:rsidRPr="00AB1CA3">
        <w:rPr>
          <w:rFonts w:ascii="Calibri" w:hAnsi="Calibri"/>
          <w:bCs/>
        </w:rPr>
        <w:t xml:space="preserve"> County, Putnam County Council on Aging, Alzheimer’s Association Northwest Ohio Chapter, and The Meadows of Kalida, Leipsic and Ottawa.</w:t>
      </w:r>
    </w:p>
    <w:p w14:paraId="175321B3" w14:textId="77777777" w:rsidR="002D1746" w:rsidRPr="00AB1CA3" w:rsidRDefault="002D1746" w:rsidP="002D1746">
      <w:pPr>
        <w:rPr>
          <w:rFonts w:ascii="Calibri" w:hAnsi="Calibri"/>
          <w:bCs/>
        </w:rPr>
      </w:pPr>
    </w:p>
    <w:p w14:paraId="283218CF" w14:textId="0E6E59B9" w:rsidR="002D1746" w:rsidRPr="00AB1CA3" w:rsidRDefault="002D1746" w:rsidP="002D1746">
      <w:pPr>
        <w:rPr>
          <w:rFonts w:ascii="Calibri" w:hAnsi="Calibri"/>
          <w:bCs/>
        </w:rPr>
      </w:pPr>
      <w:r w:rsidRPr="00AB1CA3">
        <w:rPr>
          <w:rFonts w:ascii="Calibri" w:hAnsi="Calibri"/>
          <w:bCs/>
        </w:rPr>
        <w:t>The sessions are free and open to anyone caring for an adult. Registration is requested but not required.</w:t>
      </w:r>
    </w:p>
    <w:p w14:paraId="785A3ACC" w14:textId="77777777" w:rsidR="002D1746" w:rsidRPr="00AB1CA3" w:rsidRDefault="002D1746" w:rsidP="00EB30C9">
      <w:pPr>
        <w:rPr>
          <w:rFonts w:ascii="Calibri" w:hAnsi="Calibri"/>
          <w:bCs/>
        </w:rPr>
      </w:pPr>
    </w:p>
    <w:p w14:paraId="18011333" w14:textId="1CA6666B" w:rsidR="009C7161" w:rsidRPr="00AB1CA3" w:rsidRDefault="002D1746" w:rsidP="00EB30C9">
      <w:pPr>
        <w:rPr>
          <w:rFonts w:ascii="Calibri" w:hAnsi="Calibri"/>
          <w:bCs/>
        </w:rPr>
      </w:pPr>
      <w:r w:rsidRPr="00AB1CA3">
        <w:rPr>
          <w:rFonts w:ascii="Calibri" w:hAnsi="Calibri"/>
          <w:bCs/>
        </w:rPr>
        <w:t>For more information or to register, contact Putnam County Homecare &amp; Hospice at 419-523-4449.</w:t>
      </w:r>
    </w:p>
    <w:p w14:paraId="7C4A3DD7" w14:textId="77777777" w:rsidR="009C7161" w:rsidRDefault="009C7161" w:rsidP="00EB30C9">
      <w:pPr>
        <w:rPr>
          <w:rFonts w:ascii="Calibri" w:hAnsi="Calibri"/>
          <w:b/>
        </w:rPr>
      </w:pPr>
    </w:p>
    <w:p w14:paraId="3A46A178" w14:textId="77777777" w:rsidR="00986873" w:rsidRDefault="00986873" w:rsidP="00986873">
      <w:pPr>
        <w:jc w:val="center"/>
        <w:rPr>
          <w:rFonts w:ascii="Calibri" w:hAnsi="Calibri"/>
          <w:b/>
        </w:rPr>
      </w:pPr>
      <w:r>
        <w:rPr>
          <w:rFonts w:ascii="Calibri" w:hAnsi="Calibri"/>
          <w:b/>
          <w:noProof/>
        </w:rPr>
        <w:drawing>
          <wp:inline distT="0" distB="0" distL="0" distR="0" wp14:anchorId="741AC9BF" wp14:editId="1A7EA999">
            <wp:extent cx="2905125" cy="2539811"/>
            <wp:effectExtent l="0" t="0" r="0" b="0"/>
            <wp:docPr id="18371036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103624" name="Picture 183710362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15225" cy="2548641"/>
                    </a:xfrm>
                    <a:prstGeom prst="rect">
                      <a:avLst/>
                    </a:prstGeom>
                  </pic:spPr>
                </pic:pic>
              </a:graphicData>
            </a:graphic>
          </wp:inline>
        </w:drawing>
      </w:r>
    </w:p>
    <w:p w14:paraId="30B5CA14" w14:textId="77777777" w:rsidR="00986873" w:rsidRDefault="00986873" w:rsidP="00EB30C9">
      <w:pPr>
        <w:rPr>
          <w:rFonts w:ascii="Calibri" w:hAnsi="Calibri"/>
          <w:b/>
        </w:rPr>
      </w:pPr>
    </w:p>
    <w:p w14:paraId="0FE6CAFD" w14:textId="03664627" w:rsidR="00986873" w:rsidRDefault="00986873" w:rsidP="00EB30C9">
      <w:pPr>
        <w:rPr>
          <w:rFonts w:ascii="Calibri" w:hAnsi="Calibri"/>
          <w:b/>
        </w:rPr>
      </w:pPr>
      <w:r>
        <w:rPr>
          <w:rFonts w:ascii="Calibri" w:hAnsi="Calibri"/>
          <w:b/>
        </w:rPr>
        <w:t>Left to right: The Caring for Caregivers meetings will be facilitated by Myra Warnecke of Putnam County Homecare and Hospice and Fran Leass of Putnam County Pathways Counseling Center pictured above.</w:t>
      </w:r>
    </w:p>
    <w:p w14:paraId="2D49128F" w14:textId="1513F910" w:rsidR="00AB1CA3" w:rsidRDefault="00986873" w:rsidP="00986873">
      <w:pPr>
        <w:jc w:val="center"/>
        <w:rPr>
          <w:rFonts w:ascii="Calibri" w:hAnsi="Calibri"/>
          <w:b/>
        </w:rPr>
      </w:pPr>
      <w:r>
        <w:rPr>
          <w:rFonts w:ascii="Calibri" w:hAnsi="Calibri"/>
          <w:b/>
          <w:noProof/>
        </w:rPr>
        <w:drawing>
          <wp:inline distT="0" distB="0" distL="0" distR="0" wp14:anchorId="286953F1" wp14:editId="059E06FC">
            <wp:extent cx="2914650" cy="2598272"/>
            <wp:effectExtent l="0" t="0" r="0" b="0"/>
            <wp:docPr id="22736142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361422" name="Picture 227361422"/>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14650" cy="2598272"/>
                    </a:xfrm>
                    <a:prstGeom prst="rect">
                      <a:avLst/>
                    </a:prstGeom>
                  </pic:spPr>
                </pic:pic>
              </a:graphicData>
            </a:graphic>
          </wp:inline>
        </w:drawing>
      </w:r>
    </w:p>
    <w:p w14:paraId="7584655D" w14:textId="77777777" w:rsidR="00986873" w:rsidRDefault="00986873" w:rsidP="00EB30C9">
      <w:pPr>
        <w:rPr>
          <w:rFonts w:ascii="Calibri" w:hAnsi="Calibri"/>
          <w:b/>
        </w:rPr>
      </w:pPr>
    </w:p>
    <w:p w14:paraId="4FFE41B0" w14:textId="054FC0E6" w:rsidR="00986873" w:rsidRDefault="00986873" w:rsidP="00EB30C9">
      <w:pPr>
        <w:rPr>
          <w:rFonts w:ascii="Calibri" w:hAnsi="Calibri"/>
          <w:b/>
        </w:rPr>
      </w:pPr>
      <w:r>
        <w:rPr>
          <w:rFonts w:ascii="Calibri" w:hAnsi="Calibri"/>
          <w:b/>
        </w:rPr>
        <w:t>Left to right: Michelle Williamson, Sarah Nsiah, Fran Leass, and Myra Warnecke representing The Putnam County Council on Aging, Putnam County Health Dept., Putnam County Pathways Counseling Center, and Putnam County Homecare and Hospice respectively.</w:t>
      </w:r>
    </w:p>
    <w:p w14:paraId="47334D0A" w14:textId="77777777" w:rsidR="009C7161" w:rsidRDefault="009C7161" w:rsidP="00EB30C9">
      <w:pPr>
        <w:rPr>
          <w:rFonts w:ascii="Calibri" w:hAnsi="Calibri"/>
          <w:b/>
        </w:rPr>
      </w:pPr>
    </w:p>
    <w:p w14:paraId="161F5878" w14:textId="77777777" w:rsidR="00847ADB" w:rsidRDefault="00804D6C" w:rsidP="00804D6C">
      <w:pPr>
        <w:jc w:val="center"/>
        <w:rPr>
          <w:rFonts w:ascii="Calibri" w:hAnsi="Calibri"/>
          <w:b/>
        </w:rPr>
      </w:pPr>
      <w:r>
        <w:rPr>
          <w:rFonts w:ascii="Calibri" w:hAnsi="Calibri"/>
          <w:b/>
        </w:rPr>
        <w:t>###</w:t>
      </w:r>
    </w:p>
    <w:p w14:paraId="4B91B348" w14:textId="77777777" w:rsidR="00626A43" w:rsidRPr="00804D6C" w:rsidRDefault="00626A43">
      <w:pPr>
        <w:rPr>
          <w:rFonts w:ascii="Calibri" w:hAnsi="Calibri"/>
          <w:b/>
        </w:rPr>
      </w:pPr>
    </w:p>
    <w:sectPr w:rsidR="00626A43" w:rsidRPr="00804D6C" w:rsidSect="00944C17">
      <w:head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56BC7" w14:textId="77777777" w:rsidR="00E91458" w:rsidRDefault="00E91458" w:rsidP="006C7E19">
      <w:r>
        <w:separator/>
      </w:r>
    </w:p>
  </w:endnote>
  <w:endnote w:type="continuationSeparator" w:id="0">
    <w:p w14:paraId="7AF345CB" w14:textId="77777777" w:rsidR="00E91458" w:rsidRDefault="00E91458" w:rsidP="006C7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arkisim">
    <w:charset w:val="B1"/>
    <w:family w:val="swiss"/>
    <w:pitch w:val="variable"/>
    <w:sig w:usb0="00000803" w:usb1="00000000" w:usb2="00000000" w:usb3="00000000" w:csb0="00000021"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5DD84" w14:textId="129CE0EC" w:rsidR="00EB30C9" w:rsidRDefault="00C30BC8">
    <w:pPr>
      <w:pStyle w:val="Footer"/>
    </w:pPr>
    <w:r>
      <w:rPr>
        <w:noProof/>
      </w:rPr>
      <mc:AlternateContent>
        <mc:Choice Requires="wps">
          <w:drawing>
            <wp:anchor distT="0" distB="0" distL="114300" distR="114300" simplePos="0" relativeHeight="251665408" behindDoc="1" locked="0" layoutInCell="1" allowOverlap="1" wp14:anchorId="0B40CFD4" wp14:editId="276D7AA7">
              <wp:simplePos x="0" y="0"/>
              <wp:positionH relativeFrom="page">
                <wp:posOffset>228600</wp:posOffset>
              </wp:positionH>
              <wp:positionV relativeFrom="page">
                <wp:posOffset>8926195</wp:posOffset>
              </wp:positionV>
              <wp:extent cx="7315200" cy="633095"/>
              <wp:effectExtent l="9525" t="10795" r="9525" b="13335"/>
              <wp:wrapNone/>
              <wp:docPr id="5"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15200" cy="633095"/>
                      </a:xfrm>
                      <a:custGeom>
                        <a:avLst/>
                        <a:gdLst>
                          <a:gd name="T0" fmla="*/ 0 w 2448"/>
                          <a:gd name="T1" fmla="*/ 211 h 211"/>
                          <a:gd name="T2" fmla="*/ 2448 w 2448"/>
                          <a:gd name="T3" fmla="*/ 123 h 211"/>
                        </a:gdLst>
                        <a:ahLst/>
                        <a:cxnLst>
                          <a:cxn ang="0">
                            <a:pos x="T0" y="T1"/>
                          </a:cxn>
                          <a:cxn ang="0">
                            <a:pos x="T2" y="T3"/>
                          </a:cxn>
                        </a:cxnLst>
                        <a:rect l="0" t="0" r="r" b="b"/>
                        <a:pathLst>
                          <a:path w="2448" h="211">
                            <a:moveTo>
                              <a:pt x="0" y="211"/>
                            </a:moveTo>
                            <a:cubicBezTo>
                              <a:pt x="995" y="0"/>
                              <a:pt x="1912" y="55"/>
                              <a:pt x="2448" y="123"/>
                            </a:cubicBezTo>
                          </a:path>
                        </a:pathLst>
                      </a:custGeom>
                      <a:noFill/>
                      <a:ln w="6374">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0B5C508C" id="Freeform 33" o:spid="_x0000_s1026" style="position:absolute;margin-left:18pt;margin-top:702.85pt;width:8in;height:49.8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448,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" path="m,211c995,,1912,55,2448,123e" filled="f" fillcolor="#fffffe" strokecolor="#fffffe" strokeweight=".17706mm">
              <v:stroke joinstyle="miter"/>
              <v:shadow color="#8c8682"/>
              <v:path arrowok="t" o:connecttype="custom" o:connectlocs="0,633095;7315200,369055" o:connectangles="0,0"/>
              <w10:wrap anchorx="page" anchory="page"/>
            </v:shape>
          </w:pict>
        </mc:Fallback>
      </mc:AlternateContent>
    </w:r>
    <w:r>
      <w:rPr>
        <w:noProof/>
      </w:rPr>
      <mc:AlternateContent>
        <mc:Choice Requires="wps">
          <w:drawing>
            <wp:anchor distT="0" distB="0" distL="114300" distR="114300" simplePos="0" relativeHeight="251664384" behindDoc="1" locked="0" layoutInCell="1" allowOverlap="1" wp14:anchorId="3328F9D1" wp14:editId="4604A509">
              <wp:simplePos x="0" y="0"/>
              <wp:positionH relativeFrom="page">
                <wp:posOffset>228600</wp:posOffset>
              </wp:positionH>
              <wp:positionV relativeFrom="page">
                <wp:posOffset>9034780</wp:posOffset>
              </wp:positionV>
              <wp:extent cx="7315200" cy="524510"/>
              <wp:effectExtent l="9525" t="5080" r="9525" b="13335"/>
              <wp:wrapNone/>
              <wp:docPr id="4"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15200" cy="524510"/>
                      </a:xfrm>
                      <a:custGeom>
                        <a:avLst/>
                        <a:gdLst>
                          <a:gd name="T0" fmla="*/ 0 w 2448"/>
                          <a:gd name="T1" fmla="*/ 174 h 175"/>
                          <a:gd name="T2" fmla="*/ 2448 w 2448"/>
                          <a:gd name="T3" fmla="*/ 175 h 175"/>
                        </a:gdLst>
                        <a:ahLst/>
                        <a:cxnLst>
                          <a:cxn ang="0">
                            <a:pos x="T0" y="T1"/>
                          </a:cxn>
                          <a:cxn ang="0">
                            <a:pos x="T2" y="T3"/>
                          </a:cxn>
                        </a:cxnLst>
                        <a:rect l="0" t="0" r="r" b="b"/>
                        <a:pathLst>
                          <a:path w="2448" h="175">
                            <a:moveTo>
                              <a:pt x="0" y="174"/>
                            </a:moveTo>
                            <a:cubicBezTo>
                              <a:pt x="1008" y="0"/>
                              <a:pt x="1924" y="89"/>
                              <a:pt x="2448" y="175"/>
                            </a:cubicBezTo>
                          </a:path>
                        </a:pathLst>
                      </a:custGeom>
                      <a:noFill/>
                      <a:ln w="6374">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0E5D95FA" id="Freeform 32" o:spid="_x0000_s1026" style="position:absolute;margin-left:18pt;margin-top:711.4pt;width:8in;height:41.3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448,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" path="m,174c1008,,1924,89,2448,175e" filled="f" fillcolor="#fffffe" strokecolor="#fffffe" strokeweight=".17706mm">
              <v:stroke joinstyle="miter"/>
              <v:shadow color="#8c8682"/>
              <v:path arrowok="t" o:connecttype="custom" o:connectlocs="0,521513;7315200,524510" o:connectangles="0,0"/>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29FC0" w14:textId="77777777" w:rsidR="00E91458" w:rsidRDefault="00E91458" w:rsidP="006C7E19">
      <w:r>
        <w:separator/>
      </w:r>
    </w:p>
  </w:footnote>
  <w:footnote w:type="continuationSeparator" w:id="0">
    <w:p w14:paraId="2C096CCE" w14:textId="77777777" w:rsidR="00E91458" w:rsidRDefault="00E91458" w:rsidP="006C7E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18529" w14:textId="77777777" w:rsidR="00F97784" w:rsidRDefault="00F97784">
    <w:pPr>
      <w:pStyle w:val="Header"/>
    </w:pPr>
    <w:r>
      <w:rPr>
        <w:noProof/>
      </w:rPr>
      <mc:AlternateContent>
        <mc:Choice Requires="wpg">
          <w:drawing>
            <wp:anchor distT="0" distB="0" distL="114300" distR="114300" simplePos="0" relativeHeight="251658240" behindDoc="1" locked="0" layoutInCell="1" allowOverlap="1" wp14:anchorId="339DC409" wp14:editId="46766C0E">
              <wp:simplePos x="0" y="0"/>
              <wp:positionH relativeFrom="column">
                <wp:posOffset>-4754880</wp:posOffset>
              </wp:positionH>
              <wp:positionV relativeFrom="paragraph">
                <wp:posOffset>472440</wp:posOffset>
              </wp:positionV>
              <wp:extent cx="11381740" cy="8935085"/>
              <wp:effectExtent l="0" t="0" r="29210" b="0"/>
              <wp:wrapNone/>
              <wp:docPr id="1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81740" cy="8935085"/>
                        <a:chOff x="-6044" y="1469"/>
                        <a:chExt cx="17924" cy="14071"/>
                      </a:xfrm>
                    </wpg:grpSpPr>
                    <wps:wsp>
                      <wps:cNvPr id="12" name="Freeform 2"/>
                      <wps:cNvSpPr>
                        <a:spLocks/>
                      </wps:cNvSpPr>
                      <wps:spPr bwMode="auto">
                        <a:xfrm>
                          <a:off x="360" y="14228"/>
                          <a:ext cx="11520" cy="1086"/>
                        </a:xfrm>
                        <a:custGeom>
                          <a:avLst/>
                          <a:gdLst>
                            <a:gd name="T0" fmla="*/ 2448 w 2448"/>
                            <a:gd name="T1" fmla="*/ 487 h 487"/>
                            <a:gd name="T2" fmla="*/ 2448 w 2448"/>
                            <a:gd name="T3" fmla="*/ 147 h 487"/>
                            <a:gd name="T4" fmla="*/ 0 w 2448"/>
                            <a:gd name="T5" fmla="*/ 148 h 487"/>
                            <a:gd name="T6" fmla="*/ 0 w 2448"/>
                            <a:gd name="T7" fmla="*/ 487 h 487"/>
                            <a:gd name="T8" fmla="*/ 2448 w 2448"/>
                            <a:gd name="T9" fmla="*/ 487 h 487"/>
                          </a:gdLst>
                          <a:ahLst/>
                          <a:cxnLst>
                            <a:cxn ang="0">
                              <a:pos x="T0" y="T1"/>
                            </a:cxn>
                            <a:cxn ang="0">
                              <a:pos x="T2" y="T3"/>
                            </a:cxn>
                            <a:cxn ang="0">
                              <a:pos x="T4" y="T5"/>
                            </a:cxn>
                            <a:cxn ang="0">
                              <a:pos x="T6" y="T7"/>
                            </a:cxn>
                            <a:cxn ang="0">
                              <a:pos x="T8" y="T9"/>
                            </a:cxn>
                          </a:cxnLst>
                          <a:rect l="0" t="0" r="r" b="b"/>
                          <a:pathLst>
                            <a:path w="2448" h="487">
                              <a:moveTo>
                                <a:pt x="2448" y="487"/>
                              </a:moveTo>
                              <a:cubicBezTo>
                                <a:pt x="2448" y="147"/>
                                <a:pt x="2448" y="147"/>
                                <a:pt x="2448" y="147"/>
                              </a:cubicBezTo>
                              <a:cubicBezTo>
                                <a:pt x="1240" y="0"/>
                                <a:pt x="422" y="86"/>
                                <a:pt x="0" y="148"/>
                              </a:cubicBezTo>
                              <a:cubicBezTo>
                                <a:pt x="0" y="487"/>
                                <a:pt x="0" y="487"/>
                                <a:pt x="0" y="487"/>
                              </a:cubicBezTo>
                              <a:lnTo>
                                <a:pt x="2448" y="487"/>
                              </a:lnTo>
                              <a:close/>
                            </a:path>
                          </a:pathLst>
                        </a:custGeom>
                        <a:solidFill>
                          <a:srgbClr val="323EB4"/>
                        </a:solidFill>
                        <a:ln w="38100">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wps:wsp>
                      <wps:cNvPr id="13" name="Freeform 3"/>
                      <wps:cNvSpPr>
                        <a:spLocks/>
                      </wps:cNvSpPr>
                      <wps:spPr bwMode="auto">
                        <a:xfrm>
                          <a:off x="360" y="14228"/>
                          <a:ext cx="11520" cy="826"/>
                        </a:xfrm>
                        <a:custGeom>
                          <a:avLst/>
                          <a:gdLst>
                            <a:gd name="T0" fmla="*/ 0 w 2448"/>
                            <a:gd name="T1" fmla="*/ 174 h 175"/>
                            <a:gd name="T2" fmla="*/ 2448 w 2448"/>
                            <a:gd name="T3" fmla="*/ 175 h 175"/>
                          </a:gdLst>
                          <a:ahLst/>
                          <a:cxnLst>
                            <a:cxn ang="0">
                              <a:pos x="T0" y="T1"/>
                            </a:cxn>
                            <a:cxn ang="0">
                              <a:pos x="T2" y="T3"/>
                            </a:cxn>
                          </a:cxnLst>
                          <a:rect l="0" t="0" r="r" b="b"/>
                          <a:pathLst>
                            <a:path w="2448" h="175">
                              <a:moveTo>
                                <a:pt x="0" y="174"/>
                              </a:moveTo>
                              <a:cubicBezTo>
                                <a:pt x="1008" y="0"/>
                                <a:pt x="1924" y="89"/>
                                <a:pt x="2448" y="175"/>
                              </a:cubicBezTo>
                            </a:path>
                          </a:pathLst>
                        </a:custGeom>
                        <a:noFill/>
                        <a:ln w="6374">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14" name="Freeform 4"/>
                      <wps:cNvSpPr>
                        <a:spLocks/>
                      </wps:cNvSpPr>
                      <wps:spPr bwMode="auto">
                        <a:xfrm>
                          <a:off x="360" y="14057"/>
                          <a:ext cx="11520" cy="997"/>
                        </a:xfrm>
                        <a:custGeom>
                          <a:avLst/>
                          <a:gdLst>
                            <a:gd name="T0" fmla="*/ 0 w 2448"/>
                            <a:gd name="T1" fmla="*/ 211 h 211"/>
                            <a:gd name="T2" fmla="*/ 2448 w 2448"/>
                            <a:gd name="T3" fmla="*/ 123 h 211"/>
                          </a:gdLst>
                          <a:ahLst/>
                          <a:cxnLst>
                            <a:cxn ang="0">
                              <a:pos x="T0" y="T1"/>
                            </a:cxn>
                            <a:cxn ang="0">
                              <a:pos x="T2" y="T3"/>
                            </a:cxn>
                          </a:cxnLst>
                          <a:rect l="0" t="0" r="r" b="b"/>
                          <a:pathLst>
                            <a:path w="2448" h="211">
                              <a:moveTo>
                                <a:pt x="0" y="211"/>
                              </a:moveTo>
                              <a:cubicBezTo>
                                <a:pt x="995" y="0"/>
                                <a:pt x="1912" y="55"/>
                                <a:pt x="2448" y="123"/>
                              </a:cubicBezTo>
                            </a:path>
                          </a:pathLst>
                        </a:custGeom>
                        <a:noFill/>
                        <a:ln w="6374">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15" name="Freeform 5"/>
                      <wps:cNvSpPr>
                        <a:spLocks/>
                      </wps:cNvSpPr>
                      <wps:spPr bwMode="auto">
                        <a:xfrm>
                          <a:off x="360" y="14275"/>
                          <a:ext cx="11520" cy="940"/>
                        </a:xfrm>
                        <a:custGeom>
                          <a:avLst/>
                          <a:gdLst>
                            <a:gd name="T0" fmla="*/ 2448 w 2448"/>
                            <a:gd name="T1" fmla="*/ 140 h 199"/>
                            <a:gd name="T2" fmla="*/ 0 w 2448"/>
                            <a:gd name="T3" fmla="*/ 199 h 199"/>
                          </a:gdLst>
                          <a:ahLst/>
                          <a:cxnLst>
                            <a:cxn ang="0">
                              <a:pos x="T0" y="T1"/>
                            </a:cxn>
                            <a:cxn ang="0">
                              <a:pos x="T2" y="T3"/>
                            </a:cxn>
                          </a:cxnLst>
                          <a:rect l="0" t="0" r="r" b="b"/>
                          <a:pathLst>
                            <a:path w="2448" h="199">
                              <a:moveTo>
                                <a:pt x="2448" y="140"/>
                              </a:moveTo>
                              <a:cubicBezTo>
                                <a:pt x="1912" y="66"/>
                                <a:pt x="997" y="0"/>
                                <a:pt x="0" y="199"/>
                              </a:cubicBezTo>
                            </a:path>
                          </a:pathLst>
                        </a:custGeom>
                        <a:noFill/>
                        <a:ln w="6374">
                          <a:solidFill>
                            <a:srgbClr val="002060"/>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16" name="Freeform 6"/>
                      <wps:cNvSpPr>
                        <a:spLocks/>
                      </wps:cNvSpPr>
                      <wps:spPr bwMode="auto">
                        <a:xfrm>
                          <a:off x="360" y="14290"/>
                          <a:ext cx="11520" cy="925"/>
                        </a:xfrm>
                        <a:custGeom>
                          <a:avLst/>
                          <a:gdLst>
                            <a:gd name="T0" fmla="*/ 0 w 2448"/>
                            <a:gd name="T1" fmla="*/ 196 h 196"/>
                            <a:gd name="T2" fmla="*/ 2448 w 2448"/>
                            <a:gd name="T3" fmla="*/ 142 h 196"/>
                          </a:gdLst>
                          <a:ahLst/>
                          <a:cxnLst>
                            <a:cxn ang="0">
                              <a:pos x="T0" y="T1"/>
                            </a:cxn>
                            <a:cxn ang="0">
                              <a:pos x="T2" y="T3"/>
                            </a:cxn>
                          </a:cxnLst>
                          <a:rect l="0" t="0" r="r" b="b"/>
                          <a:pathLst>
                            <a:path w="2448" h="196">
                              <a:moveTo>
                                <a:pt x="0" y="196"/>
                              </a:moveTo>
                              <a:cubicBezTo>
                                <a:pt x="997" y="0"/>
                                <a:pt x="1912" y="67"/>
                                <a:pt x="2448" y="142"/>
                              </a:cubicBezTo>
                            </a:path>
                          </a:pathLst>
                        </a:custGeom>
                        <a:noFill/>
                        <a:ln w="6374">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17" name="Freeform 7"/>
                      <wps:cNvSpPr>
                        <a:spLocks/>
                      </wps:cNvSpPr>
                      <wps:spPr bwMode="auto">
                        <a:xfrm>
                          <a:off x="360" y="13946"/>
                          <a:ext cx="11520" cy="1108"/>
                        </a:xfrm>
                        <a:custGeom>
                          <a:avLst/>
                          <a:gdLst>
                            <a:gd name="T0" fmla="*/ 0 w 2448"/>
                            <a:gd name="T1" fmla="*/ 199 h 199"/>
                            <a:gd name="T2" fmla="*/ 2448 w 2448"/>
                            <a:gd name="T3" fmla="*/ 139 h 199"/>
                          </a:gdLst>
                          <a:ahLst/>
                          <a:cxnLst>
                            <a:cxn ang="0">
                              <a:pos x="T0" y="T1"/>
                            </a:cxn>
                            <a:cxn ang="0">
                              <a:pos x="T2" y="T3"/>
                            </a:cxn>
                          </a:cxnLst>
                          <a:rect l="0" t="0" r="r" b="b"/>
                          <a:pathLst>
                            <a:path w="2448" h="199">
                              <a:moveTo>
                                <a:pt x="0" y="199"/>
                              </a:moveTo>
                              <a:cubicBezTo>
                                <a:pt x="996" y="0"/>
                                <a:pt x="1911" y="65"/>
                                <a:pt x="2448" y="139"/>
                              </a:cubicBezTo>
                            </a:path>
                          </a:pathLst>
                        </a:custGeom>
                        <a:noFill/>
                        <a:ln w="6374">
                          <a:solidFill>
                            <a:srgbClr val="000000"/>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18" name="Text Box 8"/>
                      <wps:cNvSpPr txBox="1">
                        <a:spLocks noChangeArrowheads="1"/>
                      </wps:cNvSpPr>
                      <wps:spPr bwMode="auto">
                        <a:xfrm>
                          <a:off x="-6044" y="1469"/>
                          <a:ext cx="2250" cy="630"/>
                        </a:xfrm>
                        <a:prstGeom prst="rect">
                          <a:avLst/>
                        </a:prstGeom>
                        <a:noFill/>
                        <a:ln>
                          <a:noFill/>
                        </a:ln>
                        <a:effectLst/>
                        <a:extLst>
                          <a:ext uri="{909E8E84-426E-40DD-AFC4-6F175D3DCCD1}">
                            <a14:hiddenFill xmlns:a14="http://schemas.microsoft.com/office/drawing/2010/main">
                              <a:solidFill>
                                <a:srgbClr val="FFFAF6"/>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3DB1A020" w14:textId="77777777" w:rsidR="00EB30C9" w:rsidRPr="007922AC" w:rsidRDefault="00EB30C9" w:rsidP="006C7E19">
                            <w:pPr>
                              <w:rPr>
                                <w:szCs w:val="36"/>
                              </w:rPr>
                            </w:pPr>
                          </w:p>
                        </w:txbxContent>
                      </wps:txbx>
                      <wps:bodyPr rot="0" vert="horz" wrap="square" lIns="36576" tIns="36576" rIns="36576" bIns="36576" anchor="t" anchorCtr="0" upright="1">
                        <a:noAutofit/>
                      </wps:bodyPr>
                    </wps:wsp>
                    <wps:wsp>
                      <wps:cNvPr id="19" name="Text Box 9"/>
                      <wps:cNvSpPr txBox="1">
                        <a:spLocks noChangeArrowheads="1"/>
                      </wps:cNvSpPr>
                      <wps:spPr bwMode="auto">
                        <a:xfrm>
                          <a:off x="868" y="14889"/>
                          <a:ext cx="10668" cy="651"/>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026E39FA" w14:textId="77777777" w:rsidR="00EB30C9" w:rsidRPr="00A11C55" w:rsidRDefault="00F97784" w:rsidP="006C7E19">
                            <w:pPr>
                              <w:widowControl w:val="0"/>
                              <w:spacing w:line="220" w:lineRule="exact"/>
                              <w:jc w:val="center"/>
                              <w:rPr>
                                <w:rFonts w:ascii="Candara" w:hAnsi="Candara" w:cs="Arial"/>
                                <w:b/>
                                <w:bCs/>
                                <w:i/>
                                <w:color w:val="FFFFFF"/>
                                <w:w w:val="90"/>
                                <w:sz w:val="28"/>
                                <w:szCs w:val="28"/>
                              </w:rPr>
                            </w:pPr>
                            <w:r w:rsidRPr="00C30BC8">
                              <w:rPr>
                                <w:rFonts w:ascii="Narkisim" w:hAnsi="Narkisim" w:cs="Narkisim"/>
                                <w:bCs/>
                                <w:color w:val="FFFFFF"/>
                                <w:w w:val="90"/>
                              </w:rPr>
                              <w:t>Our mission is to protect, promote and improve the health, safety and quality of life of the Putnam County community.</w:t>
                            </w: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xmlns="">
          <w:pict>
            <v:group w14:anchorId="339DC409" id="Group 1" o:spid="_x0000_s1026" style="position:absolute;margin-left:-374.4pt;margin-top:37.2pt;width:896.2pt;height:703.55pt;z-index:-251658240" coordorigin="-6044,1469" coordsize="17924,14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">
              <v:shape id="Freeform 2" o:spid="_x0000_s1027" style="position:absolute;left:360;top:14228;width:11520;height:1086;visibility:visible;mso-wrap-style:square;v-text-anchor:top" coordsize="2448,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" path="m2448,487v,-340,,-340,,-340c1240,,422,86,,148,,487,,487,,487r2448,xe" fillcolor="#323eb4" strokecolor="#f2f2f2" strokeweight="3pt">
                <v:shadow on="t" color="#243f60" opacity=".5" offset="1pt"/>
                <v:path arrowok="t" o:connecttype="custom" o:connectlocs="11520,1086;11520,328;0,330;0,1086;11520,1086" o:connectangles="0,0,0,0,0"/>
              </v:shape>
              <v:shape id="Freeform 3" o:spid="_x0000_s1028" style="position:absolute;left:360;top:14228;width:11520;height:826;visibility:visible;mso-wrap-style:square;v-text-anchor:top" coordsize="2448,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" path="m,174c1008,,1924,89,2448,175e" filled="f" fillcolor="#fffffe" strokecolor="#fffffe" strokeweight=".17706mm">
                <v:stroke joinstyle="miter"/>
                <v:shadow color="#8c8682"/>
                <v:path arrowok="t" o:connecttype="custom" o:connectlocs="0,821;11520,826" o:connectangles="0,0"/>
              </v:shape>
              <v:shape id="Freeform 4" o:spid="_x0000_s1029" style="position:absolute;left:360;top:14057;width:11520;height:997;visibility:visible;mso-wrap-style:square;v-text-anchor:top" coordsize="2448,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" path="m,211c995,,1912,55,2448,123e" filled="f" fillcolor="#fffffe" strokecolor="#fffffe" strokeweight=".17706mm">
                <v:stroke joinstyle="miter"/>
                <v:shadow color="#8c8682"/>
                <v:path arrowok="t" o:connecttype="custom" o:connectlocs="0,997;11520,581" o:connectangles="0,0"/>
              </v:shape>
              <v:shape id="Freeform 5" o:spid="_x0000_s1030" style="position:absolute;left:360;top:14275;width:11520;height:940;visibility:visible;mso-wrap-style:square;v-text-anchor:top" coordsize="2448,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" path="m2448,140c1912,66,997,,,199e" filled="f" fillcolor="#fffffe" strokecolor="#002060" strokeweight=".17706mm">
                <v:stroke joinstyle="miter"/>
                <v:shadow color="#8c8682"/>
                <v:path arrowok="t" o:connecttype="custom" o:connectlocs="11520,661;0,940" o:connectangles="0,0"/>
              </v:shape>
              <v:shape id="Freeform 6" o:spid="_x0000_s1031" style="position:absolute;left:360;top:14290;width:11520;height:925;visibility:visible;mso-wrap-style:square;v-text-anchor:top" coordsize="2448,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" path="m,196c997,,1912,67,2448,142e" filled="f" fillcolor="#fffffe" strokecolor="#fffffe" strokeweight=".17706mm">
                <v:stroke joinstyle="miter"/>
                <v:shadow color="#8c8682"/>
                <v:path arrowok="t" o:connecttype="custom" o:connectlocs="0,925;11520,670" o:connectangles="0,0"/>
              </v:shape>
              <v:shape id="Freeform 7" o:spid="_x0000_s1032" style="position:absolute;left:360;top:13946;width:11520;height:1108;visibility:visible;mso-wrap-style:square;v-text-anchor:top" coordsize="2448,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" path="m,199c996,,1911,65,2448,139e" filled="f" fillcolor="#fffffe" strokeweight=".17706mm">
                <v:stroke joinstyle="miter"/>
                <v:shadow color="#8c8682"/>
                <v:path arrowok="t" o:connecttype="custom" o:connectlocs="0,1108;11520,774" o:connectangles="0,0"/>
              </v:shape>
              <v:shapetype id="_x0000_t202" coordsize="21600,21600" o:spt="202" path="m,l,21600r21600,l21600,xe">
                <v:stroke joinstyle="miter"/>
                <v:path gradientshapeok="t" o:connecttype="rect"/>
              </v:shapetype>
              <v:shape id="Text Box 8" o:spid="_x0000_s1033" type="#_x0000_t202" style="position:absolute;left:-6044;top:1469;width:2250;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" filled="f" fillcolor="#fffaf6" stroked="f" strokecolor="#212120" insetpen="t">
                <v:textbox inset="2.88pt,2.88pt,2.88pt,2.88pt">
                  <w:txbxContent>
                    <w:p w14:paraId="3DB1A020" w14:textId="77777777" w:rsidR="00EB30C9" w:rsidRPr="007922AC" w:rsidRDefault="00EB30C9" w:rsidP="006C7E19">
                      <w:pPr>
                        <w:rPr>
                          <w:szCs w:val="36"/>
                        </w:rPr>
                      </w:pPr>
                    </w:p>
                  </w:txbxContent>
                </v:textbox>
              </v:shape>
              <v:shape id="Text Box 9" o:spid="_x0000_s1034" type="#_x0000_t202" style="position:absolute;left:868;top:14889;width:10668;height: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" filled="f" fillcolor="#fffffe" stroked="f" strokecolor="#212120" insetpen="t">
                <v:textbox inset="2.88pt,2.88pt,2.88pt,2.88pt">
                  <w:txbxContent>
                    <w:p w14:paraId="026E39FA" w14:textId="77777777" w:rsidR="00EB30C9" w:rsidRPr="00A11C55" w:rsidRDefault="00F97784" w:rsidP="006C7E19">
                      <w:pPr>
                        <w:widowControl w:val="0"/>
                        <w:spacing w:line="220" w:lineRule="exact"/>
                        <w:jc w:val="center"/>
                        <w:rPr>
                          <w:rFonts w:ascii="Candara" w:hAnsi="Candara" w:cs="Arial"/>
                          <w:b/>
                          <w:bCs/>
                          <w:i/>
                          <w:color w:val="FFFFFF"/>
                          <w:w w:val="90"/>
                          <w:sz w:val="28"/>
                          <w:szCs w:val="28"/>
                        </w:rPr>
                      </w:pPr>
                      <w:r w:rsidRPr="00C30BC8">
                        <w:rPr>
                          <w:rFonts w:ascii="Narkisim" w:hAnsi="Narkisim" w:cs="Narkisim"/>
                          <w:bCs/>
                          <w:color w:val="FFFFFF"/>
                          <w:w w:val="90"/>
                        </w:rPr>
                        <w:t>Our mission is to protect, promote and improve the health, safety and quality of life of the Putnam County community.</w:t>
                      </w:r>
                    </w:p>
                  </w:txbxContent>
                </v:textbox>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4DD19" w14:textId="108AA5C4" w:rsidR="00BC6215" w:rsidRPr="00F30371" w:rsidRDefault="00EF4CE0" w:rsidP="00BC6215">
    <w:pPr>
      <w:pStyle w:val="Header"/>
      <w:ind w:firstLine="720"/>
      <w:jc w:val="right"/>
      <w:rPr>
        <w:sz w:val="24"/>
        <w:szCs w:val="24"/>
      </w:rPr>
    </w:pPr>
    <w:r>
      <w:rPr>
        <w:noProof/>
      </w:rPr>
      <w:drawing>
        <wp:anchor distT="0" distB="0" distL="114300" distR="114300" simplePos="0" relativeHeight="251675648" behindDoc="0" locked="0" layoutInCell="1" allowOverlap="1" wp14:anchorId="253464A0" wp14:editId="3797B609">
          <wp:simplePos x="0" y="0"/>
          <wp:positionH relativeFrom="margin">
            <wp:align>center</wp:align>
          </wp:positionH>
          <wp:positionV relativeFrom="paragraph">
            <wp:posOffset>-128270</wp:posOffset>
          </wp:positionV>
          <wp:extent cx="1266825" cy="1243325"/>
          <wp:effectExtent l="0" t="0" r="0" b="0"/>
          <wp:wrapNone/>
          <wp:docPr id="111901639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016391" name="Picture 1119016391"/>
                  <pic:cNvPicPr/>
                </pic:nvPicPr>
                <pic:blipFill>
                  <a:blip r:embed="rId1">
                    <a:extLst>
                      <a:ext uri="{28A0092B-C50C-407E-A947-70E740481C1C}">
                        <a14:useLocalDpi xmlns:a14="http://schemas.microsoft.com/office/drawing/2010/main" val="0"/>
                      </a:ext>
                    </a:extLst>
                  </a:blip>
                  <a:stretch>
                    <a:fillRect/>
                  </a:stretch>
                </pic:blipFill>
                <pic:spPr>
                  <a:xfrm>
                    <a:off x="0" y="0"/>
                    <a:ext cx="1266825" cy="1243325"/>
                  </a:xfrm>
                  <a:prstGeom prst="rect">
                    <a:avLst/>
                  </a:prstGeom>
                </pic:spPr>
              </pic:pic>
            </a:graphicData>
          </a:graphic>
          <wp14:sizeRelH relativeFrom="margin">
            <wp14:pctWidth>0</wp14:pctWidth>
          </wp14:sizeRelH>
          <wp14:sizeRelV relativeFrom="margin">
            <wp14:pctHeight>0</wp14:pctHeight>
          </wp14:sizeRelV>
        </wp:anchor>
      </w:drawing>
    </w:r>
    <w:r w:rsidR="00BC6215" w:rsidRPr="00F30371">
      <w:rPr>
        <w:noProof/>
        <w:sz w:val="24"/>
        <w:szCs w:val="24"/>
      </w:rPr>
      <w:drawing>
        <wp:anchor distT="0" distB="0" distL="114300" distR="114300" simplePos="0" relativeHeight="251673600" behindDoc="0" locked="0" layoutInCell="1" allowOverlap="1" wp14:anchorId="6D2D1102" wp14:editId="180FFE35">
          <wp:simplePos x="0" y="0"/>
          <wp:positionH relativeFrom="column">
            <wp:posOffset>-207645</wp:posOffset>
          </wp:positionH>
          <wp:positionV relativeFrom="paragraph">
            <wp:posOffset>45720</wp:posOffset>
          </wp:positionV>
          <wp:extent cx="1419225" cy="1066800"/>
          <wp:effectExtent l="0" t="0" r="0" b="0"/>
          <wp:wrapNone/>
          <wp:docPr id="27" name="Picture 2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Graphical user interface, text, application&#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419225" cy="1066800"/>
                  </a:xfrm>
                  <a:prstGeom prst="rect">
                    <a:avLst/>
                  </a:prstGeom>
                </pic:spPr>
              </pic:pic>
            </a:graphicData>
          </a:graphic>
          <wp14:sizeRelH relativeFrom="margin">
            <wp14:pctWidth>0</wp14:pctWidth>
          </wp14:sizeRelH>
          <wp14:sizeRelV relativeFrom="margin">
            <wp14:pctHeight>0</wp14:pctHeight>
          </wp14:sizeRelV>
        </wp:anchor>
      </w:drawing>
    </w:r>
    <w:r w:rsidR="00BC6215">
      <w:rPr>
        <w:noProof/>
      </w:rPr>
      <mc:AlternateContent>
        <mc:Choice Requires="wps">
          <w:drawing>
            <wp:anchor distT="36576" distB="36576" distL="36576" distR="36576" simplePos="0" relativeHeight="251674624" behindDoc="1" locked="0" layoutInCell="1" allowOverlap="1" wp14:anchorId="367EA539" wp14:editId="119AF48D">
              <wp:simplePos x="0" y="0"/>
              <wp:positionH relativeFrom="page">
                <wp:posOffset>-3837940</wp:posOffset>
              </wp:positionH>
              <wp:positionV relativeFrom="page">
                <wp:posOffset>932815</wp:posOffset>
              </wp:positionV>
              <wp:extent cx="1428750" cy="400050"/>
              <wp:effectExtent l="0" t="0" r="0" b="0"/>
              <wp:wrapNone/>
              <wp:docPr id="9358705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400050"/>
                      </a:xfrm>
                      <a:prstGeom prst="rect">
                        <a:avLst/>
                      </a:prstGeom>
                      <a:noFill/>
                      <a:ln>
                        <a:noFill/>
                      </a:ln>
                      <a:effectLst/>
                    </wps:spPr>
                    <wps:txbx>
                      <w:txbxContent>
                        <w:p w14:paraId="037B47F9" w14:textId="77777777" w:rsidR="00BC6215" w:rsidRPr="007922AC" w:rsidRDefault="00BC6215" w:rsidP="00BC6215">
                          <w:pPr>
                            <w:rPr>
                              <w:szCs w:val="3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
          <w:pict>
            <v:shapetype w14:anchorId="367EA539" id="_x0000_t202" coordsize="21600,21600" o:spt="202" path="m,l,21600r21600,l21600,xe">
              <v:stroke joinstyle="miter"/>
              <v:path gradientshapeok="t" o:connecttype="rect"/>
            </v:shapetype>
            <v:shape id="Text Box 2" o:spid="_x0000_s1035" type="#_x0000_t202" style="position:absolute;left:0;text-align:left;margin-left:-302.2pt;margin-top:73.45pt;width:112.5pt;height:31.5pt;z-index:-251641856;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" filled="f" stroked="f">
              <v:textbox inset="2.88pt,2.88pt,2.88pt,2.88pt">
                <w:txbxContent>
                  <w:p w14:paraId="037B47F9" w14:textId="77777777" w:rsidR="00BC6215" w:rsidRPr="007922AC" w:rsidRDefault="00BC6215" w:rsidP="00BC6215">
                    <w:pPr>
                      <w:rPr>
                        <w:szCs w:val="36"/>
                      </w:rPr>
                    </w:pPr>
                  </w:p>
                </w:txbxContent>
              </v:textbox>
              <w10:wrap anchorx="page" anchory="page"/>
            </v:shape>
          </w:pict>
        </mc:Fallback>
      </mc:AlternateContent>
    </w:r>
    <w:r w:rsidR="00BC6215" w:rsidRPr="00F30371">
      <w:rPr>
        <w:sz w:val="24"/>
        <w:szCs w:val="24"/>
      </w:rPr>
      <w:t>256 Williamstown Road</w:t>
    </w:r>
  </w:p>
  <w:p w14:paraId="2322C00E" w14:textId="77777777" w:rsidR="00BC6215" w:rsidRPr="00F30371" w:rsidRDefault="00BC6215" w:rsidP="00BC6215">
    <w:pPr>
      <w:pStyle w:val="Header"/>
      <w:jc w:val="right"/>
      <w:rPr>
        <w:sz w:val="24"/>
        <w:szCs w:val="24"/>
      </w:rPr>
    </w:pPr>
    <w:r>
      <w:rPr>
        <w:sz w:val="24"/>
        <w:szCs w:val="24"/>
      </w:rPr>
      <w:t xml:space="preserve">   </w:t>
    </w:r>
    <w:r>
      <w:rPr>
        <w:sz w:val="24"/>
        <w:szCs w:val="24"/>
      </w:rPr>
      <w:tab/>
      <w:t xml:space="preserve">    </w:t>
    </w:r>
    <w:r w:rsidRPr="00F30371">
      <w:rPr>
        <w:sz w:val="24"/>
        <w:szCs w:val="24"/>
      </w:rPr>
      <w:t>Ottawa, OH  45875</w:t>
    </w:r>
  </w:p>
  <w:p w14:paraId="072EA6DE" w14:textId="77777777" w:rsidR="00BC6215" w:rsidRPr="00F30371" w:rsidRDefault="00BC6215" w:rsidP="00BC6215">
    <w:pPr>
      <w:pStyle w:val="Header"/>
      <w:jc w:val="right"/>
      <w:rPr>
        <w:sz w:val="24"/>
        <w:szCs w:val="24"/>
      </w:rPr>
    </w:pPr>
    <w:r>
      <w:rPr>
        <w:sz w:val="24"/>
        <w:szCs w:val="24"/>
      </w:rPr>
      <w:t xml:space="preserve">    </w:t>
    </w:r>
    <w:r>
      <w:rPr>
        <w:sz w:val="24"/>
        <w:szCs w:val="24"/>
      </w:rPr>
      <w:tab/>
      <w:t xml:space="preserve">    </w:t>
    </w:r>
    <w:r w:rsidRPr="00F30371">
      <w:rPr>
        <w:sz w:val="24"/>
        <w:szCs w:val="24"/>
      </w:rPr>
      <w:t>Phone:  419-523-5608</w:t>
    </w:r>
  </w:p>
  <w:p w14:paraId="23C43498" w14:textId="77777777" w:rsidR="00BC6215" w:rsidRPr="00F30371" w:rsidRDefault="00BC6215" w:rsidP="00BC6215">
    <w:pPr>
      <w:pStyle w:val="Header"/>
      <w:jc w:val="right"/>
      <w:rPr>
        <w:sz w:val="24"/>
        <w:szCs w:val="24"/>
      </w:rPr>
    </w:pPr>
    <w:r>
      <w:rPr>
        <w:sz w:val="24"/>
        <w:szCs w:val="24"/>
      </w:rPr>
      <w:t xml:space="preserve">            </w:t>
    </w:r>
    <w:r w:rsidRPr="00F30371">
      <w:rPr>
        <w:sz w:val="24"/>
        <w:szCs w:val="24"/>
      </w:rPr>
      <w:t>Fax:  419-523-4171</w:t>
    </w:r>
  </w:p>
  <w:p w14:paraId="3922698F" w14:textId="77777777" w:rsidR="00BC6215" w:rsidRDefault="00BC6215" w:rsidP="00BC6215">
    <w:pPr>
      <w:pStyle w:val="Header"/>
      <w:jc w:val="right"/>
      <w:rPr>
        <w:sz w:val="24"/>
        <w:szCs w:val="24"/>
      </w:rPr>
    </w:pPr>
    <w:r>
      <w:rPr>
        <w:sz w:val="24"/>
        <w:szCs w:val="24"/>
      </w:rPr>
      <w:t xml:space="preserve">        </w:t>
    </w:r>
    <w:r w:rsidRPr="00F30371">
      <w:rPr>
        <w:sz w:val="24"/>
        <w:szCs w:val="24"/>
      </w:rPr>
      <w:t xml:space="preserve">Email:  </w:t>
    </w:r>
    <w:hyperlink r:id="rId3" w:history="1">
      <w:r w:rsidRPr="004B0470">
        <w:rPr>
          <w:rStyle w:val="Hyperlink"/>
          <w:sz w:val="24"/>
          <w:szCs w:val="24"/>
        </w:rPr>
        <w:t>pchd@putnamhealth.com</w:t>
      </w:r>
    </w:hyperlink>
  </w:p>
  <w:p w14:paraId="78387195" w14:textId="77777777" w:rsidR="00BC6215" w:rsidRDefault="00BC6215" w:rsidP="00BC6215">
    <w:pPr>
      <w:pStyle w:val="Header"/>
      <w:jc w:val="right"/>
      <w:rPr>
        <w:sz w:val="24"/>
        <w:szCs w:val="24"/>
      </w:rPr>
    </w:pPr>
    <w:r>
      <w:rPr>
        <w:sz w:val="24"/>
        <w:szCs w:val="24"/>
      </w:rPr>
      <w:t xml:space="preserve">   </w:t>
    </w:r>
    <w:r w:rsidRPr="00F30371">
      <w:rPr>
        <w:sz w:val="24"/>
        <w:szCs w:val="24"/>
      </w:rPr>
      <w:t xml:space="preserve">Website:  </w:t>
    </w:r>
    <w:hyperlink r:id="rId4" w:history="1">
      <w:r w:rsidRPr="00C34A53">
        <w:rPr>
          <w:rStyle w:val="Hyperlink"/>
          <w:sz w:val="24"/>
          <w:szCs w:val="24"/>
        </w:rPr>
        <w:t>www.putnamhealth.com</w:t>
      </w:r>
    </w:hyperlink>
    <w:r>
      <w:rPr>
        <w:sz w:val="24"/>
        <w:szCs w:val="24"/>
      </w:rPr>
      <w:t xml:space="preserve"> </w:t>
    </w:r>
  </w:p>
  <w:p w14:paraId="286A4AC8" w14:textId="77777777" w:rsidR="00BC6215" w:rsidRDefault="00BC6215" w:rsidP="00BC6215">
    <w:pPr>
      <w:pStyle w:val="Header"/>
      <w:jc w:val="right"/>
      <w:rPr>
        <w:sz w:val="24"/>
        <w:szCs w:val="24"/>
      </w:rPr>
    </w:pPr>
  </w:p>
  <w:p w14:paraId="10C392A2" w14:textId="248ED864" w:rsidR="00BC6215" w:rsidRPr="00B72C09" w:rsidRDefault="00BC6215" w:rsidP="00BC6215">
    <w:pPr>
      <w:pStyle w:val="Header"/>
      <w:jc w:val="center"/>
      <w:rPr>
        <w:b/>
        <w:sz w:val="24"/>
        <w:szCs w:val="24"/>
      </w:rPr>
    </w:pPr>
    <w:r>
      <w:rPr>
        <w:noProof/>
      </w:rPr>
      <mc:AlternateContent>
        <mc:Choice Requires="wps">
          <w:drawing>
            <wp:anchor distT="0" distB="0" distL="114300" distR="114300" simplePos="0" relativeHeight="251672576" behindDoc="1" locked="0" layoutInCell="1" allowOverlap="1" wp14:anchorId="339558C5" wp14:editId="5B09DDCD">
              <wp:simplePos x="0" y="0"/>
              <wp:positionH relativeFrom="page">
                <wp:posOffset>586740</wp:posOffset>
              </wp:positionH>
              <wp:positionV relativeFrom="page">
                <wp:posOffset>1943100</wp:posOffset>
              </wp:positionV>
              <wp:extent cx="6686550" cy="105410"/>
              <wp:effectExtent l="24765" t="19050" r="22860" b="46990"/>
              <wp:wrapNone/>
              <wp:docPr id="855266714"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6686550" cy="105410"/>
                      </a:xfrm>
                      <a:custGeom>
                        <a:avLst/>
                        <a:gdLst>
                          <a:gd name="T0" fmla="*/ 7315200 w 2448"/>
                          <a:gd name="T1" fmla="*/ 140335 h 487"/>
                          <a:gd name="T2" fmla="*/ 7315200 w 2448"/>
                          <a:gd name="T3" fmla="*/ 42360 h 487"/>
                          <a:gd name="T4" fmla="*/ 0 w 2448"/>
                          <a:gd name="T5" fmla="*/ 42648 h 487"/>
                          <a:gd name="T6" fmla="*/ 0 w 2448"/>
                          <a:gd name="T7" fmla="*/ 140335 h 487"/>
                          <a:gd name="T8" fmla="*/ 7315200 w 2448"/>
                          <a:gd name="T9" fmla="*/ 140335 h 48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448" h="487">
                            <a:moveTo>
                              <a:pt x="2448" y="487"/>
                            </a:moveTo>
                            <a:cubicBezTo>
                              <a:pt x="2448" y="147"/>
                              <a:pt x="2448" y="147"/>
                              <a:pt x="2448" y="147"/>
                            </a:cubicBezTo>
                            <a:cubicBezTo>
                              <a:pt x="1240" y="0"/>
                              <a:pt x="422" y="86"/>
                              <a:pt x="0" y="148"/>
                            </a:cubicBezTo>
                            <a:cubicBezTo>
                              <a:pt x="0" y="487"/>
                              <a:pt x="0" y="487"/>
                              <a:pt x="0" y="487"/>
                            </a:cubicBezTo>
                            <a:lnTo>
                              <a:pt x="2448" y="487"/>
                            </a:lnTo>
                            <a:close/>
                          </a:path>
                        </a:pathLst>
                      </a:custGeom>
                      <a:solidFill>
                        <a:srgbClr val="79AFD4"/>
                      </a:solidFill>
                      <a:ln w="38100">
                        <a:solidFill>
                          <a:srgbClr val="FFFFFF"/>
                        </a:solidFill>
                        <a:round/>
                        <a:headEnd/>
                        <a:tailEnd/>
                      </a:ln>
                      <a:effectLst>
                        <a:outerShdw dist="25400" dir="5400000" algn="ctr" rotWithShape="0">
                          <a:srgbClr val="C3C1C3"/>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02710823" id="Freeform: Shape 1" o:spid="_x0000_s1026" style="position:absolute;margin-left:46.2pt;margin-top:153pt;width:526.5pt;height:8.3pt;rotation:180;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448,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" path="m2448,487v,-340,,-340,,-340c1240,,422,86,,148,,487,,487,,487r2448,xe" fillcolor="#79afd4" strokecolor="white" strokeweight="3pt">
              <v:shadow on="t" color="#c3c1c3" offset="0"/>
              <v:path arrowok="t" o:connecttype="custom" o:connectlocs="2147483646,30375179;2147483646,9168722;0,9231059;0,30375179;2147483646,30375179" o:connectangles="0,0,0,0,0"/>
              <w10:wrap anchorx="page" anchory="page"/>
            </v:shape>
          </w:pict>
        </mc:Fallback>
      </mc:AlternateContent>
    </w:r>
    <w:r w:rsidRPr="00B72C09">
      <w:rPr>
        <w:rFonts w:ascii="Candara" w:hAnsi="Candara"/>
        <w:b/>
        <w:i/>
        <w:sz w:val="20"/>
        <w:szCs w:val="20"/>
      </w:rPr>
      <w:t>“Working towards a healthy and safe Putnam County”</w:t>
    </w:r>
  </w:p>
  <w:p w14:paraId="0858F2DC" w14:textId="405E2D09" w:rsidR="00EB30C9" w:rsidRDefault="00BC6215" w:rsidP="00BC6215">
    <w:pPr>
      <w:pStyle w:val="Header"/>
      <w:tabs>
        <w:tab w:val="clear" w:pos="4680"/>
        <w:tab w:val="clear" w:pos="9360"/>
        <w:tab w:val="left" w:pos="11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CE61E2"/>
    <w:multiLevelType w:val="hybridMultilevel"/>
    <w:tmpl w:val="A7004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DB13DEB"/>
    <w:multiLevelType w:val="hybridMultilevel"/>
    <w:tmpl w:val="56F6A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4379032">
    <w:abstractNumId w:val="1"/>
  </w:num>
  <w:num w:numId="2" w16cid:durableId="392437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E19"/>
    <w:rsid w:val="000A55F8"/>
    <w:rsid w:val="00110453"/>
    <w:rsid w:val="002123D7"/>
    <w:rsid w:val="00255B5D"/>
    <w:rsid w:val="002675A5"/>
    <w:rsid w:val="00284C49"/>
    <w:rsid w:val="00287F9C"/>
    <w:rsid w:val="002D1746"/>
    <w:rsid w:val="003475E2"/>
    <w:rsid w:val="00366C3E"/>
    <w:rsid w:val="003773B8"/>
    <w:rsid w:val="003A0F5F"/>
    <w:rsid w:val="004434E0"/>
    <w:rsid w:val="005312BD"/>
    <w:rsid w:val="005372D1"/>
    <w:rsid w:val="00555A44"/>
    <w:rsid w:val="005572C0"/>
    <w:rsid w:val="00567D51"/>
    <w:rsid w:val="00594795"/>
    <w:rsid w:val="00626A43"/>
    <w:rsid w:val="00666090"/>
    <w:rsid w:val="006A5CD7"/>
    <w:rsid w:val="006C7E19"/>
    <w:rsid w:val="00730A72"/>
    <w:rsid w:val="00742556"/>
    <w:rsid w:val="00767066"/>
    <w:rsid w:val="007B2FF2"/>
    <w:rsid w:val="00804D6C"/>
    <w:rsid w:val="008260ED"/>
    <w:rsid w:val="00844936"/>
    <w:rsid w:val="00847ADB"/>
    <w:rsid w:val="00857A50"/>
    <w:rsid w:val="008D0096"/>
    <w:rsid w:val="008F5AE1"/>
    <w:rsid w:val="00931553"/>
    <w:rsid w:val="0094001E"/>
    <w:rsid w:val="00944C17"/>
    <w:rsid w:val="00986873"/>
    <w:rsid w:val="009B63A2"/>
    <w:rsid w:val="009C7161"/>
    <w:rsid w:val="00A25503"/>
    <w:rsid w:val="00A4381F"/>
    <w:rsid w:val="00A63D82"/>
    <w:rsid w:val="00AB1CA3"/>
    <w:rsid w:val="00B63D9E"/>
    <w:rsid w:val="00B72C09"/>
    <w:rsid w:val="00B957F4"/>
    <w:rsid w:val="00BC6215"/>
    <w:rsid w:val="00BF4342"/>
    <w:rsid w:val="00C154FF"/>
    <w:rsid w:val="00C250E9"/>
    <w:rsid w:val="00C30BC8"/>
    <w:rsid w:val="00C5430D"/>
    <w:rsid w:val="00C94898"/>
    <w:rsid w:val="00CB49D3"/>
    <w:rsid w:val="00E57BB0"/>
    <w:rsid w:val="00E91458"/>
    <w:rsid w:val="00EB30C9"/>
    <w:rsid w:val="00EB6D29"/>
    <w:rsid w:val="00EC48F9"/>
    <w:rsid w:val="00EC6983"/>
    <w:rsid w:val="00ED32BF"/>
    <w:rsid w:val="00EF4CE0"/>
    <w:rsid w:val="00F06E2A"/>
    <w:rsid w:val="00F30371"/>
    <w:rsid w:val="00F518D4"/>
    <w:rsid w:val="00F654EA"/>
    <w:rsid w:val="00F97784"/>
    <w:rsid w:val="00FB3CF6"/>
    <w:rsid w:val="00FD5463"/>
    <w:rsid w:val="00FF3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7DC75"/>
  <w15:docId w15:val="{89BE392C-049A-4E60-B255-9FE32C214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7B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7E19"/>
    <w:pPr>
      <w:tabs>
        <w:tab w:val="center" w:pos="4680"/>
        <w:tab w:val="right" w:pos="9360"/>
      </w:tabs>
    </w:pPr>
  </w:style>
  <w:style w:type="character" w:customStyle="1" w:styleId="HeaderChar">
    <w:name w:val="Header Char"/>
    <w:basedOn w:val="DefaultParagraphFont"/>
    <w:link w:val="Header"/>
    <w:uiPriority w:val="99"/>
    <w:rsid w:val="006C7E19"/>
  </w:style>
  <w:style w:type="paragraph" w:styleId="Footer">
    <w:name w:val="footer"/>
    <w:basedOn w:val="Normal"/>
    <w:link w:val="FooterChar"/>
    <w:uiPriority w:val="99"/>
    <w:unhideWhenUsed/>
    <w:rsid w:val="006C7E19"/>
    <w:pPr>
      <w:tabs>
        <w:tab w:val="center" w:pos="4680"/>
        <w:tab w:val="right" w:pos="9360"/>
      </w:tabs>
    </w:pPr>
  </w:style>
  <w:style w:type="character" w:customStyle="1" w:styleId="FooterChar">
    <w:name w:val="Footer Char"/>
    <w:basedOn w:val="DefaultParagraphFont"/>
    <w:link w:val="Footer"/>
    <w:uiPriority w:val="99"/>
    <w:rsid w:val="006C7E19"/>
  </w:style>
  <w:style w:type="character" w:styleId="Hyperlink">
    <w:name w:val="Hyperlink"/>
    <w:basedOn w:val="DefaultParagraphFont"/>
    <w:uiPriority w:val="99"/>
    <w:unhideWhenUsed/>
    <w:rsid w:val="005372D1"/>
    <w:rPr>
      <w:color w:val="0000FF" w:themeColor="hyperlink"/>
      <w:u w:val="single"/>
    </w:rPr>
  </w:style>
  <w:style w:type="paragraph" w:styleId="NoSpacing">
    <w:name w:val="No Spacing"/>
    <w:uiPriority w:val="1"/>
    <w:qFormat/>
    <w:rsid w:val="00A63D82"/>
  </w:style>
  <w:style w:type="paragraph" w:styleId="ListParagraph">
    <w:name w:val="List Paragraph"/>
    <w:basedOn w:val="Normal"/>
    <w:uiPriority w:val="34"/>
    <w:qFormat/>
    <w:rsid w:val="00742556"/>
    <w:pPr>
      <w:ind w:left="720"/>
      <w:contextualSpacing/>
    </w:pPr>
  </w:style>
  <w:style w:type="paragraph" w:styleId="BalloonText">
    <w:name w:val="Balloon Text"/>
    <w:basedOn w:val="Normal"/>
    <w:link w:val="BalloonTextChar"/>
    <w:uiPriority w:val="99"/>
    <w:semiHidden/>
    <w:unhideWhenUsed/>
    <w:rsid w:val="007425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2556"/>
    <w:rPr>
      <w:rFonts w:ascii="Segoe UI" w:hAnsi="Segoe UI" w:cs="Segoe UI"/>
      <w:sz w:val="18"/>
      <w:szCs w:val="18"/>
    </w:rPr>
  </w:style>
  <w:style w:type="character" w:styleId="UnresolvedMention">
    <w:name w:val="Unresolved Mention"/>
    <w:basedOn w:val="DefaultParagraphFont"/>
    <w:uiPriority w:val="99"/>
    <w:semiHidden/>
    <w:unhideWhenUsed/>
    <w:rsid w:val="008F5A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rah.nsiah@putnamhealth.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hyperlink" Target="mailto:pchd@putnamhealth.com" TargetMode="External"/><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hyperlink" Target="http://www.putnamhealt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399</Words>
  <Characters>2276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Front Desk Check In</dc:creator>
  <cp:lastModifiedBy>Sarah Nsiah</cp:lastModifiedBy>
  <cp:revision>3</cp:revision>
  <cp:lastPrinted>2017-10-17T12:54:00Z</cp:lastPrinted>
  <dcterms:created xsi:type="dcterms:W3CDTF">2026-08-31T15:01:00Z</dcterms:created>
  <dcterms:modified xsi:type="dcterms:W3CDTF">2026-09-14T14:45:00Z</dcterms:modified>
</cp:coreProperties>
</file>